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幸福99丰裕固收762天24218期理财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幸福99丰裕固收762天24218期理财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FYG24218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Z7002224000266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2024年9月12日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2026年10月14日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472,993,434.86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472,993,434.86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468,391,005.00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15,911,679.75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丰裕固收24218期B款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16,820,605.70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丰裕固收24218期C款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FYG24218C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18,486,508.67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3,580,838.53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丰裕固收24218期E款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FYG24218E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418,193,802.21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6.67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丰裕固收24218期B款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6.90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丰裕固收24218期C款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6.78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6.78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丰裕固收24218期E款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6.78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79.53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中信信托·新悦150号·诸暨建设债权投资计划-1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93,066,329.73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百瑞恒益1543号集合资金信托计划（瑞杭2号）-L类宁阳控股</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54,379,863.84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平安信托·启元二十五号-之江城投信托贷款-10</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41,002,353.40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38,971,236.24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24上海债31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31,171,320.99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24太仓水务GN002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30,361,414.52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12,028,851.41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24滨湖建设MTN002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10,189,984.25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24海发国资MTN003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10,188,099.45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24洪山国投PPN002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10,170,218.63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28,001,794.52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5.92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宁国市宁阳控股集团有限公司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百瑞恒益1543号集合资金信托计划（瑞杭2号）-L类宁阳控股</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54,379,863.84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宁波杭州湾新区开发建设有限公司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38,971,236.24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平安信托·启元二十五号-之江城投信托贷款-10</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41,002,353.40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中信信托·新悦150号·诸暨建设债权投资计划-1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2026-10-12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93,066,329.73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468,391,005.00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468,391,005.00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24先行控股MTN005</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9,968,063.42</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杭银理财幸福99丰裕固收762天24218期理财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3301040160015309811-5124218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