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幸福99丰裕固收386天24212期理财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幸福99丰裕固收386天24212期理财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Z7002224000263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2025年9月24日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1,554,968,146.02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119.54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1,554,968,146.02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1,538,615,506.00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160,030,241.92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267,489,469.39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339,708,594.69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636,571,625.22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50,311,674.06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丰裕固收24212期G款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FYG24212G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100,856,540.74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丰裕固收24212期G款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399,151,513.56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21交通银行二级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145,981,920.00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145,658,562.19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99,037,593.60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78,074,516.04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62,199,960.00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上海信托·宁波奉化城投信托计划-1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59,028,504.84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中原信托-泰州城控信托贷款（鹏元3期第4号）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57,998,819.91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百瑞恒益1543号集合资金信托计划（瑞杭2号）-G类安庆皖江</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48,893,505.04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22嘉秀发展MTN001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30,725,677.81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299,089,761.91</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19.23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宁波市奉化区城市投资发展集团有限公司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上海信托·宁波奉化城投信托计划-1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59,028,504.84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安庆皖江高科建筑安装工程有限公司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百瑞恒益1543号集合资金信托计划（瑞杭2号）-G类安庆皖江</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48,893,505.04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78,074,516.04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399,151,513.56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99,037,593.60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泰州市城市建设投资控股有限公司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中原信托-泰州城控信托贷款（鹏元3期第4号）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57,998,819.91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1,538,615,506.00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1,538,615,506.00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杭银理财幸福99丰裕固收386天24212期理财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3301040160015309811-5124212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