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杭银理财幸福99丰裕固收23083期（稳利低波款）770天理财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杭银理财幸福99丰裕固收23083期（稳利低波款）770天理财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FYG23083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Z7002223000097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2023年5月11日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2025年6月19日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76,363,545.05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131.23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76,363,545.05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71,421,828.00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1.0692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1.0692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丰裕固收23083期A款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1.0687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1.0687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64,698,317.13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丰裕固收23083期D款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11,665,227.92</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丰裕固收23083期A款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丰裕固收23083期D款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4.38</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99.19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23铁投03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7,212,572.56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23章丘控股PPN004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7,199,424.06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23东台城投PPN003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7,163,168.44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22金坛国发PPN001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6,170,397.78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22淮安经开MTN001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6,167,467.31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20鑫华农业PPN001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6,167,336.16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20宜昌高新MTN001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6,166,001.74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22东泰01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6,136,539.47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22安吉城投PPN001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6,124,403.09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22空港兴城PPN001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6,115,402.04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23,009,912.30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30.13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71,421,828.00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71,421,828.00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杭银理财幸福99丰裕固收23083期理财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3301040160015309811-5123083</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