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幸福99丰裕固收762天24205期理财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幸福99丰裕固收762天24205期理财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Z7002224000247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2024年8月22日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2026年9月23日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395,551,340.46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104.85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395,551,340.46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390,882,729.00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17,861,920.89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12,905,062.73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27,746,343.10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6,581,496.27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丰裕固收24205期E款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FYG24205E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330,456,517.47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丰裕固收24205期E款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17.37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17.37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40.64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19.34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32.59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63.12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上海信托·安吉紫梅信托贷款-2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136,061,875.48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32,476,030.14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24溧水城建PPN005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20,811,216.71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24兰溪兰创PPN001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20,480,887.40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永赢稳益债券型证券投资基金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20,063,042.34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华安中债1-5年国开行债券交易型开放式指数证券投资基金联接基金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20,056,281.77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汇添富丰润中短债债券型证券投资基金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20,053,115.63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华夏纯债债券型证券投资基金A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20,047,265.13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T 3 7/8 08/15/34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10,402,974.85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24瑞海投资PPN001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10,209,257.12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18,004,942.48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4.55</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宁波杭州湾新区开发建设有限公司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上海信托·宁波杭开建2号信托计划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32,476,030.14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安吉紫梅实业有限公司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上海信托·安吉紫梅信托贷款-2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136,061,875.48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390,882,729.00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390,882,729.00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24兰溪兰创PPN001</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20,141,298.63</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200,000.00</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11,000,000.00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24合肥工投MTN002</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杭银理财幸福99丰裕固收762天24205期理财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3301040160015309811-5124205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