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杭银理财幸福99丰裕固收762天23241期理财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杭银理财幸福99丰裕固收762天23241期理财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Z7002223000329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306,417,330.99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100.42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306,417,330.99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294,531,633.00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1.0404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1.0404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64,384,219.88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158,097,361.36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19,387,557.57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64,548,192.18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3.98</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46.94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53.58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52.58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109,959,611.68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G23定城1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25,261,438.36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21宁海交通PPN001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20,946,553.22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23安化01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20,853,295.89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20,788,972.88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23普城03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20,684,564.38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22栖霞科技MTN001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20,533,398.36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20,017,837.72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22嘉秀发展MTN001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15,362,838.90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粤财信托·常华15号集合资金信托计划（宣城城建信托贷款）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5,755,939.79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安徽青山控股集团有限公司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粤财信托·常华15号集合资金信托计划（青山控股信托贷款）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5,743,588.79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5,755,939.79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浙江省新昌县投资发展集团有限公司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109,959,611.68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20,017,837.72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294,531,633.00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294,531,633.00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杭银理财幸福99丰裕固收23241期理财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3301040160015309811-5123241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