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幸福99丰裕固收762天24036期理财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幸福99丰裕固收762天24036期理财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FYG24036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Z7002224000045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2024年2月22日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2026年3月25日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653,208,345.32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102.32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653,208,345.32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631,232,500.00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1.0348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1.0348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77,828,366.38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278,740,766.30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214,850,743.18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1.0338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81,788,469.46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51.15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45.58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45.66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174,069,675.36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94,541,304.17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24沛县国资PPN004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52,173,504.79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42,325,457.53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22钟楼新城MTN001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40,730,520.55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24锡东新城MTN001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40,727,003.84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35,027,328.00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24江阴国联PPN002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30,844,187.67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23邳州润城MTN001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21,238,462.19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22惠基02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20,381,986.30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11,001,432.88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1.68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35,027,328.00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94,541,304.17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绍兴市科技创业投资有限公司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174,069,675.36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光大信托·江南祥瑞5号诸暨建设信托计划-2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999,697.72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631,232,500.00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631,232,500.00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幸福99丰裕固收762天24036期理财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3301040160015309811-5124036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